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8" w:rsidRDefault="005D59D8"/>
    <w:p w:rsidR="004D65A3" w:rsidRPr="004D65A3" w:rsidRDefault="004D65A3" w:rsidP="004D65A3">
      <w:pPr>
        <w:spacing w:before="0" w:beforeAutospacing="0" w:line="360" w:lineRule="auto"/>
        <w:rPr>
          <w:rFonts w:ascii="Verdana" w:hAnsi="Verdana"/>
          <w:color w:val="0070C0"/>
          <w:sz w:val="18"/>
          <w:szCs w:val="18"/>
        </w:rPr>
      </w:pPr>
      <w:r w:rsidRPr="004D65A3">
        <w:rPr>
          <w:rFonts w:ascii="Verdana" w:hAnsi="Verdana"/>
          <w:color w:val="0070C0"/>
          <w:sz w:val="18"/>
          <w:szCs w:val="18"/>
        </w:rPr>
        <w:t>Waarom deze opleiding voor paramedici?</w:t>
      </w:r>
    </w:p>
    <w:p w:rsidR="004D65A3" w:rsidRPr="0023426F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 xml:space="preserve">Deze 2-daagse opleiding is samengesteld voor </w:t>
      </w:r>
      <w:r w:rsidRPr="006C5D5C">
        <w:rPr>
          <w:rFonts w:ascii="Verdana" w:hAnsi="Verdana"/>
          <w:sz w:val="18"/>
          <w:szCs w:val="18"/>
        </w:rPr>
        <w:t>fysio</w:t>
      </w:r>
      <w:r>
        <w:rPr>
          <w:rFonts w:ascii="Verdana" w:hAnsi="Verdana"/>
          <w:sz w:val="18"/>
          <w:szCs w:val="18"/>
        </w:rPr>
        <w:t xml:space="preserve">therapeuten, oefentherapeuten </w:t>
      </w:r>
      <w:r w:rsidRPr="006C5D5C">
        <w:rPr>
          <w:rFonts w:ascii="Verdana" w:hAnsi="Verdana"/>
          <w:sz w:val="18"/>
          <w:szCs w:val="18"/>
        </w:rPr>
        <w:t>en ergotherapeuten</w:t>
      </w: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 die zich verder willen ontwikkelen </w:t>
      </w: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 xml:space="preserve">op het gebied van de risico’s en de preventie van werk-gerelateerde klachten. </w:t>
      </w:r>
    </w:p>
    <w:p w:rsidR="004D65A3" w:rsidRDefault="004D65A3" w:rsidP="004D65A3">
      <w:pPr>
        <w:shd w:val="clear" w:color="auto" w:fill="FFFFFF"/>
        <w:spacing w:before="0" w:beforeAutospacing="0" w:line="360" w:lineRule="auto"/>
        <w:rPr>
          <w:rFonts w:ascii="Verdana" w:eastAsia="Times New Roman" w:hAnsi="Verdana" w:cs="Arial"/>
          <w:sz w:val="18"/>
          <w:szCs w:val="18"/>
          <w:lang w:eastAsia="nl-NL"/>
        </w:rPr>
      </w:pPr>
    </w:p>
    <w:p w:rsidR="004D65A3" w:rsidRDefault="004D65A3" w:rsidP="004D65A3">
      <w:pPr>
        <w:shd w:val="clear" w:color="auto" w:fill="FFFFFF"/>
        <w:spacing w:before="0" w:beforeAutospacing="0" w:line="360" w:lineRule="auto"/>
        <w:rPr>
          <w:rFonts w:ascii="Verdana" w:eastAsia="Times New Roman" w:hAnsi="Verdana" w:cs="Arial"/>
          <w:sz w:val="18"/>
          <w:szCs w:val="18"/>
          <w:lang w:eastAsia="nl-NL"/>
        </w:rPr>
      </w:pP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 xml:space="preserve">De opleiding stelt </w:t>
      </w: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je </w:t>
      </w: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>in staat</w:t>
      </w: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, </w:t>
      </w: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>om beter uitgerust</w:t>
      </w:r>
      <w:r>
        <w:rPr>
          <w:rFonts w:ascii="Verdana" w:eastAsia="Times New Roman" w:hAnsi="Verdana" w:cs="Arial"/>
          <w:sz w:val="18"/>
          <w:szCs w:val="18"/>
          <w:lang w:eastAsia="nl-NL"/>
        </w:rPr>
        <w:t>,</w:t>
      </w: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 xml:space="preserve"> cliënten en organisaties te adviseren met betrekking tot fysieke (over)belasting als gevolg van de beroepsuitoefening. </w:t>
      </w:r>
    </w:p>
    <w:p w:rsidR="004D65A3" w:rsidRDefault="004D65A3" w:rsidP="004D65A3">
      <w:pPr>
        <w:shd w:val="clear" w:color="auto" w:fill="FFFFFF"/>
        <w:spacing w:before="0" w:beforeAutospacing="0" w:line="360" w:lineRule="auto"/>
        <w:rPr>
          <w:rFonts w:ascii="Verdana" w:eastAsia="Times New Roman" w:hAnsi="Verdana" w:cs="Arial"/>
          <w:sz w:val="18"/>
          <w:szCs w:val="18"/>
          <w:lang w:eastAsia="nl-NL"/>
        </w:rPr>
      </w:pPr>
    </w:p>
    <w:p w:rsidR="004D65A3" w:rsidRPr="0023426F" w:rsidRDefault="004D65A3" w:rsidP="004D65A3">
      <w:pPr>
        <w:shd w:val="clear" w:color="auto" w:fill="FFFFFF"/>
        <w:spacing w:before="0" w:beforeAutospacing="0" w:line="360" w:lineRule="auto"/>
        <w:rPr>
          <w:rFonts w:ascii="Verdana" w:eastAsia="Times New Roman" w:hAnsi="Verdana" w:cs="Arial"/>
          <w:sz w:val="18"/>
          <w:szCs w:val="18"/>
          <w:lang w:eastAsia="nl-NL"/>
        </w:rPr>
      </w:pPr>
    </w:p>
    <w:p w:rsidR="004D65A3" w:rsidRPr="004D65A3" w:rsidRDefault="004D65A3" w:rsidP="004D65A3">
      <w:pPr>
        <w:spacing w:before="0" w:beforeAutospacing="0" w:line="360" w:lineRule="auto"/>
        <w:rPr>
          <w:rFonts w:ascii="Verdana" w:hAnsi="Verdana"/>
          <w:color w:val="0070C0"/>
          <w:sz w:val="18"/>
          <w:szCs w:val="18"/>
        </w:rPr>
      </w:pPr>
      <w:r w:rsidRPr="004D65A3">
        <w:rPr>
          <w:rFonts w:ascii="Verdana" w:hAnsi="Verdana"/>
          <w:color w:val="0070C0"/>
          <w:sz w:val="18"/>
          <w:szCs w:val="18"/>
        </w:rPr>
        <w:t>Leerdoelen</w:t>
      </w:r>
    </w:p>
    <w:p w:rsidR="004D65A3" w:rsidRDefault="004D65A3" w:rsidP="004D65A3">
      <w:pPr>
        <w:pStyle w:val="Kop1"/>
        <w:spacing w:before="0" w:beforeAutospacing="0" w:line="360" w:lineRule="auto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b w:val="0"/>
          <w:color w:val="auto"/>
          <w:sz w:val="18"/>
          <w:szCs w:val="18"/>
        </w:rPr>
        <w:t>Na afloop van de opleiding:</w:t>
      </w:r>
    </w:p>
    <w:p w:rsidR="004D65A3" w:rsidRPr="002B47AA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</w:t>
      </w:r>
      <w:r w:rsidRPr="002B47AA">
        <w:rPr>
          <w:rFonts w:ascii="Verdana" w:hAnsi="Verdana"/>
          <w:sz w:val="18"/>
          <w:szCs w:val="18"/>
        </w:rPr>
        <w:t>ennis van de oorzaken en risicofactoren voor het ontstaan van fysieke klachten;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inzicht in de verschillende beroepsziekten;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kennis van de verschillende werkplekken, werkzaamheden hun risico’s;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kennis van de verschillende meetmethoden, zoals NIOSH, HARM, KIM, WHI en kun je een werkplek en werkzaamheden analyseren en beoordelen;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kun je een werkplek instellen;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kun je een instructie verzorgen en cliënten/klanten ‘coachen in het veranderen’;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kennis van de verschillende zinvolle ‘ergonomische’  hulpmiddelen op de werkplek;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heb je inzicht in de </w:t>
      </w:r>
      <w:proofErr w:type="spellStart"/>
      <w:r>
        <w:rPr>
          <w:rFonts w:ascii="Verdana" w:hAnsi="Verdana"/>
          <w:sz w:val="18"/>
          <w:szCs w:val="18"/>
        </w:rPr>
        <w:t>arbowetgeving</w:t>
      </w:r>
      <w:proofErr w:type="spellEnd"/>
      <w:r>
        <w:rPr>
          <w:rFonts w:ascii="Verdana" w:hAnsi="Verdana"/>
          <w:sz w:val="18"/>
          <w:szCs w:val="18"/>
        </w:rPr>
        <w:t>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kennis van de ‘ verbeterde wet Poortwachter’, WIA en WGA;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de deelnemers inzicht in pijngedrag;</w:t>
      </w:r>
    </w:p>
    <w:p w:rsidR="004D65A3" w:rsidRPr="002B47AA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inzicht in ‘Het Nieuwe Werken’, de voor- en nadelen.</w:t>
      </w:r>
    </w:p>
    <w:p w:rsidR="004D65A3" w:rsidRDefault="004D65A3" w:rsidP="004D65A3"/>
    <w:p w:rsidR="004D65A3" w:rsidRDefault="004D65A3" w:rsidP="004D65A3"/>
    <w:p w:rsidR="004D65A3" w:rsidRDefault="004D65A3" w:rsidP="004D65A3"/>
    <w:p w:rsidR="004D65A3" w:rsidRPr="00D67E79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</w:p>
    <w:p w:rsidR="004D65A3" w:rsidRDefault="004D65A3" w:rsidP="004D65A3">
      <w:pPr>
        <w:rPr>
          <w:rFonts w:ascii="Verdana" w:hAnsi="Verdana"/>
          <w:color w:val="0070C0"/>
          <w:sz w:val="18"/>
          <w:szCs w:val="18"/>
        </w:rPr>
      </w:pPr>
      <w:r>
        <w:rPr>
          <w:rFonts w:ascii="Verdana" w:hAnsi="Verdana"/>
          <w:color w:val="0070C0"/>
          <w:sz w:val="18"/>
          <w:szCs w:val="18"/>
        </w:rPr>
        <w:br w:type="page"/>
      </w:r>
    </w:p>
    <w:p w:rsidR="004D65A3" w:rsidRPr="00D67E79" w:rsidRDefault="004D65A3" w:rsidP="004D65A3">
      <w:pPr>
        <w:tabs>
          <w:tab w:val="left" w:pos="6825"/>
        </w:tabs>
        <w:spacing w:before="0" w:beforeAutospacing="0" w:line="360" w:lineRule="auto"/>
        <w:rPr>
          <w:rFonts w:ascii="Verdana" w:hAnsi="Verdana"/>
          <w:color w:val="0070C0"/>
          <w:sz w:val="18"/>
          <w:szCs w:val="18"/>
        </w:rPr>
      </w:pPr>
    </w:p>
    <w:p w:rsidR="004D65A3" w:rsidRDefault="004D65A3" w:rsidP="004D65A3">
      <w:pPr>
        <w:pStyle w:val="Kop1"/>
        <w:spacing w:before="0" w:beforeAutospacing="0" w:line="360" w:lineRule="auto"/>
        <w:rPr>
          <w:rFonts w:ascii="Verdana" w:hAnsi="Verdana"/>
          <w:b w:val="0"/>
          <w:color w:val="0070C0"/>
          <w:sz w:val="18"/>
          <w:szCs w:val="18"/>
        </w:rPr>
      </w:pPr>
      <w:r>
        <w:rPr>
          <w:rFonts w:ascii="Verdana" w:hAnsi="Verdana"/>
          <w:b w:val="0"/>
          <w:color w:val="0070C0"/>
          <w:sz w:val="18"/>
          <w:szCs w:val="18"/>
        </w:rPr>
        <w:t>Didactische werkwijze en studiebelasting</w:t>
      </w:r>
    </w:p>
    <w:p w:rsidR="004D65A3" w:rsidRDefault="004D65A3" w:rsidP="004D65A3">
      <w:pPr>
        <w:pStyle w:val="Kop1"/>
        <w:spacing w:before="0" w:beforeAutospacing="0" w:line="360" w:lineRule="auto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b w:val="0"/>
          <w:color w:val="auto"/>
          <w:sz w:val="18"/>
          <w:szCs w:val="18"/>
        </w:rPr>
        <w:t>De didactische werkwijze wordt gekenmerkt door de volgende vormen; hoorcollege, responsiecollege, thuisstudie, casuïstiek en werkopdrachten.</w:t>
      </w:r>
    </w:p>
    <w:p w:rsidR="004D65A3" w:rsidRPr="0056316C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  <w:r w:rsidRPr="0056316C">
        <w:rPr>
          <w:rFonts w:ascii="Verdana" w:hAnsi="Verdana"/>
          <w:sz w:val="18"/>
          <w:szCs w:val="18"/>
        </w:rPr>
        <w:t xml:space="preserve">De opleiding bestaat uit 14 contacturen en </w:t>
      </w:r>
      <w:r w:rsidR="00321669">
        <w:rPr>
          <w:rFonts w:ascii="Verdana" w:hAnsi="Verdana"/>
          <w:sz w:val="18"/>
          <w:szCs w:val="18"/>
        </w:rPr>
        <w:t>heeft een studiebelasting van 24</w:t>
      </w:r>
      <w:bookmarkStart w:id="0" w:name="_GoBack"/>
      <w:bookmarkEnd w:id="0"/>
      <w:r w:rsidRPr="0056316C">
        <w:rPr>
          <w:rFonts w:ascii="Verdana" w:hAnsi="Verdana"/>
          <w:sz w:val="18"/>
          <w:szCs w:val="18"/>
        </w:rPr>
        <w:t xml:space="preserve"> uren. </w:t>
      </w:r>
      <w:r w:rsidRPr="0056316C">
        <w:rPr>
          <w:rFonts w:ascii="Verdana" w:hAnsi="Verdana"/>
          <w:sz w:val="18"/>
          <w:szCs w:val="18"/>
        </w:rPr>
        <w:tab/>
      </w:r>
    </w:p>
    <w:p w:rsidR="004D65A3" w:rsidRPr="0056316C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</w:p>
    <w:p w:rsidR="004D65A3" w:rsidRPr="0056316C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</w:p>
    <w:p w:rsidR="004D65A3" w:rsidRPr="0056316C" w:rsidRDefault="004D65A3" w:rsidP="004D65A3">
      <w:pPr>
        <w:spacing w:before="0" w:beforeAutospacing="0" w:line="360" w:lineRule="auto"/>
        <w:rPr>
          <w:rFonts w:ascii="Verdana" w:hAnsi="Verdana"/>
          <w:color w:val="0070C0"/>
          <w:sz w:val="18"/>
          <w:szCs w:val="18"/>
        </w:rPr>
      </w:pPr>
      <w:r w:rsidRPr="0056316C">
        <w:rPr>
          <w:rFonts w:ascii="Verdana" w:hAnsi="Verdana"/>
          <w:color w:val="0070C0"/>
          <w:sz w:val="18"/>
          <w:szCs w:val="18"/>
        </w:rPr>
        <w:t>Programma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 w:rsidRPr="00011E75">
        <w:rPr>
          <w:rFonts w:ascii="Verdana" w:hAnsi="Verdana"/>
          <w:i/>
          <w:sz w:val="18"/>
          <w:szCs w:val="18"/>
        </w:rPr>
        <w:t>Dag</w:t>
      </w:r>
      <w:r>
        <w:rPr>
          <w:rFonts w:ascii="Verdana" w:hAnsi="Verdana"/>
          <w:i/>
          <w:sz w:val="18"/>
          <w:szCs w:val="18"/>
        </w:rPr>
        <w:t xml:space="preserve"> </w:t>
      </w:r>
      <w:r w:rsidRPr="00011E75">
        <w:rPr>
          <w:rFonts w:ascii="Verdana" w:hAnsi="Verdana"/>
          <w:i/>
          <w:sz w:val="18"/>
          <w:szCs w:val="18"/>
        </w:rPr>
        <w:t>1: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09:30 – 16:30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Ochtend: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Inleiding &amp; voorstellen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Fysieke ergonomie op de werkplek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Beroepsziekten: mogelijke oorzaken, risicofactoren en preventie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Fysieke belasting, werkhouding, werkplekken en werkhouding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p w:rsidR="004D65A3" w:rsidRDefault="004D65A3" w:rsidP="004D65A3">
      <w:pPr>
        <w:spacing w:before="0" w:beforeAutospacing="0" w:line="360" w:lineRule="auto"/>
        <w:ind w:left="2124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Lunch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Middag: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Werkplekanalyse en meetmethodes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Werkplekinstructie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Ergonomische hulpmiddelen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Evaluatie, praktijk en opdrachten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Pr="00F968BD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 w:rsidRPr="00011E75">
        <w:rPr>
          <w:rFonts w:ascii="Verdana" w:hAnsi="Verdana"/>
          <w:i/>
          <w:sz w:val="18"/>
          <w:szCs w:val="18"/>
        </w:rPr>
        <w:t>Dag 2:</w:t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09:30 – 16:30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Ochtend: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Terugblik dag 1 en behandeling opdrachten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Fysiek onderzoek en testen bij klachten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Pijn en pijngedrag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Lunch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Middag: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Arbowetgeving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Het Nieuwe Werken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Evaluatie en afsluiting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/>
    <w:sectPr w:rsidR="004D65A3" w:rsidSect="004D65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633"/>
    <w:multiLevelType w:val="hybridMultilevel"/>
    <w:tmpl w:val="BE0C49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4C79F7"/>
    <w:multiLevelType w:val="multilevel"/>
    <w:tmpl w:val="F5A0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A3"/>
    <w:rsid w:val="00321669"/>
    <w:rsid w:val="004D65A3"/>
    <w:rsid w:val="005D59D8"/>
    <w:rsid w:val="00B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65A3"/>
  </w:style>
  <w:style w:type="paragraph" w:styleId="Kop1">
    <w:name w:val="heading 1"/>
    <w:basedOn w:val="Standaard"/>
    <w:next w:val="Standaard"/>
    <w:link w:val="Kop1Char"/>
    <w:uiPriority w:val="9"/>
    <w:qFormat/>
    <w:rsid w:val="004D65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4D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65A3"/>
  </w:style>
  <w:style w:type="paragraph" w:styleId="Kop1">
    <w:name w:val="heading 1"/>
    <w:basedOn w:val="Standaard"/>
    <w:next w:val="Standaard"/>
    <w:link w:val="Kop1Char"/>
    <w:uiPriority w:val="9"/>
    <w:qFormat/>
    <w:rsid w:val="004D65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4D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Sky</dc:creator>
  <cp:keywords/>
  <dc:description/>
  <cp:lastModifiedBy>Blue Sky</cp:lastModifiedBy>
  <cp:revision>2</cp:revision>
  <dcterms:created xsi:type="dcterms:W3CDTF">2018-04-17T10:46:00Z</dcterms:created>
  <dcterms:modified xsi:type="dcterms:W3CDTF">2018-04-17T10:46:00Z</dcterms:modified>
</cp:coreProperties>
</file>